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eastAsia" w:eastAsia="仿宋_GB2312"/>
          <w:kern w:val="0"/>
          <w:sz w:val="30"/>
          <w:szCs w:val="30"/>
          <w:lang w:val="en-US" w:eastAsia="zh-CN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附件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第2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82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期全国高校思想政治工作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骨干示范培训班名额分配表</w:t>
      </w:r>
    </w:p>
    <w:bookmarkEnd w:id="0"/>
    <w:p>
      <w:pPr>
        <w:spacing w:line="500" w:lineRule="exact"/>
        <w:ind w:left="1256" w:hanging="1256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浙江大学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中心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180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人）</w:t>
      </w:r>
    </w:p>
    <w:p>
      <w:pPr>
        <w:spacing w:line="500" w:lineRule="exact"/>
        <w:ind w:left="1256" w:hanging="1256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00" w:lineRule="exact"/>
        <w:ind w:left="1256" w:hanging="1256"/>
        <w:jc w:val="left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部属高校及部省合建高校名额分配（每所高校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b/>
          <w:kern w:val="0"/>
          <w:sz w:val="28"/>
          <w:szCs w:val="28"/>
        </w:rPr>
        <w:t>个名额）：</w:t>
      </w:r>
    </w:p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北京大学、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清华大学、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中国人民大学、北京师范大学、中国农业大学、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北京理工大学、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北京航天航空大学、中央民族大学、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北京外国语大学、北京语言大学、北京科技大学、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北京化工大学、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北京交通大学、北京邮电大学、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中国地质大学（北京）、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中国矿业大学（北京）、中国石油大学（北京）、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北京林业大学、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中国传媒大学、中央财经大学、中国政法大学、中央音乐学院、中央戏剧学院、中央美术学院、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北京中医药大学、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对外经济贸易大学、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华北电力大学、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北京体育大学、中国人民公安大学、外交学院、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南开大学、天津大学、大连理工大学、东北大学、大连民族大学、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大连海事大学、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吉林大学、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东北师范大学、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哈尔滨工业大学、东北林业大学、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哈尔滨工程大学、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复旦大学、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上海交通大学、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同济大学、华东理工大学、东华大学、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华东师范大学、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上海外国语大学、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上海财经大学、南京大学、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东南大学、中国矿业大学、河海大学、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江南大学、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南京农业大学、中国药科大学、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南京理工大学、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南京航空航天大学、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中国科学技术大学、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合肥工业大学、浙江大学、厦门大学、山东大学、中国海洋大学、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中国石油大学（华东）、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武汉大学、华中科技大学、中国地质大学（武汉）、武汉理工大学、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华中师范大学、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华中农业大学、中南财经政法大学、湖南大学、中南民族大学、中南大学、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中山大学、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华南理工大学、重庆大学、西南大学、四川大学、西南财经大学、西南交通大学、电子科技大学、西南民族大学、西安交通大学、西北农林科技大学、西北工业大学、陕西师范大学、西安电子科技大学、长安大学、兰州大学、西北民族大学、北方民族大学、郑州大学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河北大学、山西大学、内蒙古大学、南昌大学、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广西大学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、海南大学、贵州大学、云南大学、西藏大学、青海大学、宁夏大学、新疆大学、石河子大学</w:t>
      </w:r>
    </w:p>
    <w:p>
      <w:pPr>
        <w:spacing w:line="500" w:lineRule="exact"/>
        <w:ind w:left="1256" w:hanging="1256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省属高校名额分配：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安徽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四川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河北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江西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云南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贵州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内蒙古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河南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西藏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辽宁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吉林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青海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黑龙江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宁夏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广西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新疆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海南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兵团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2350"/>
    <w:rsid w:val="5CE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2020-11-05T03:31:00Z</dcterms:created>
  <dc:creator>瘦瘦</dc:creator>
  <cp:lastModifiedBy>瘦瘦</cp:lastModifiedBy>
  <dcterms:modified xsi:type="dcterms:W3CDTF">2020-11-05T03:32:09Z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